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DA92" w14:textId="09BD304D" w:rsidR="00753BD5" w:rsidRDefault="00753BD5" w:rsidP="001143C4">
      <w:pPr>
        <w:spacing w:line="276" w:lineRule="auto"/>
        <w:jc w:val="center"/>
        <w:rPr>
          <w:rFonts w:ascii="Arial" w:hAnsi="Arial" w:cs="Arial"/>
          <w:b/>
          <w:sz w:val="20"/>
          <w:lang w:val="es-US"/>
        </w:rPr>
      </w:pPr>
      <w:r>
        <w:rPr>
          <w:rFonts w:ascii="Arial" w:hAnsi="Arial" w:cs="Arial"/>
          <w:b/>
          <w:sz w:val="20"/>
          <w:lang w:val="es-US"/>
        </w:rPr>
        <w:t>AVISO IMPORTANTE</w:t>
      </w:r>
    </w:p>
    <w:p w14:paraId="41CACC61" w14:textId="77777777" w:rsidR="001143C4" w:rsidRDefault="001143C4" w:rsidP="001143C4">
      <w:pPr>
        <w:spacing w:line="276" w:lineRule="auto"/>
        <w:jc w:val="center"/>
        <w:rPr>
          <w:rFonts w:ascii="Arial" w:hAnsi="Arial" w:cs="Arial"/>
          <w:b/>
          <w:sz w:val="20"/>
          <w:lang w:val="es-US"/>
        </w:rPr>
      </w:pPr>
    </w:p>
    <w:p w14:paraId="4FFC81D1" w14:textId="6A974574" w:rsidR="001143C4" w:rsidRDefault="001143C4" w:rsidP="001143C4">
      <w:pPr>
        <w:spacing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Se pone a conocimiento de nuestros clientes que nuestros contratos de prestación de servicios c</w:t>
      </w:r>
      <w:r w:rsidR="00CC2216">
        <w:rPr>
          <w:rFonts w:ascii="Arial" w:hAnsi="Arial" w:cs="Arial"/>
          <w:b/>
          <w:sz w:val="20"/>
        </w:rPr>
        <w:t xml:space="preserve">uentan </w:t>
      </w:r>
      <w:r>
        <w:rPr>
          <w:rFonts w:ascii="Arial" w:hAnsi="Arial" w:cs="Arial"/>
          <w:b/>
          <w:sz w:val="20"/>
        </w:rPr>
        <w:t xml:space="preserve">con la siguiente cláusula: </w:t>
      </w:r>
    </w:p>
    <w:p w14:paraId="5791FB6C" w14:textId="77777777" w:rsidR="001143C4" w:rsidRDefault="001143C4" w:rsidP="001143C4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14:paraId="335DAA31" w14:textId="3170D086" w:rsidR="001143C4" w:rsidRDefault="001143C4" w:rsidP="001143C4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0A223B">
        <w:rPr>
          <w:rFonts w:ascii="Arial" w:hAnsi="Arial" w:cs="Arial"/>
          <w:b/>
          <w:sz w:val="20"/>
        </w:rPr>
        <w:t xml:space="preserve">EXONERACIÓN DE RESPONSABILIDAD DEL AGENTE DE ADUANA EN CASOS DE </w:t>
      </w:r>
      <w:r>
        <w:rPr>
          <w:rFonts w:ascii="Arial" w:hAnsi="Arial" w:cs="Arial"/>
          <w:b/>
          <w:sz w:val="20"/>
        </w:rPr>
        <w:t xml:space="preserve">MERCANCÍA NO DECLARADA Y/O </w:t>
      </w:r>
      <w:r w:rsidRPr="000A223B">
        <w:rPr>
          <w:rFonts w:ascii="Arial" w:hAnsi="Arial" w:cs="Arial"/>
          <w:b/>
          <w:sz w:val="20"/>
        </w:rPr>
        <w:t xml:space="preserve">CONTAMINACIÓN DE CONTENEDORES CON SUSTANCIAS </w:t>
      </w:r>
      <w:proofErr w:type="gramStart"/>
      <w:r w:rsidRPr="000A223B">
        <w:rPr>
          <w:rFonts w:ascii="Arial" w:hAnsi="Arial" w:cs="Arial"/>
          <w:b/>
          <w:sz w:val="20"/>
        </w:rPr>
        <w:t>ILÍCITAS</w:t>
      </w:r>
      <w:r w:rsidRPr="00A96C29">
        <w:rPr>
          <w:rFonts w:ascii="Arial" w:hAnsi="Arial" w:cs="Arial"/>
          <w:b/>
          <w:sz w:val="20"/>
        </w:rPr>
        <w:t>.-</w:t>
      </w:r>
      <w:proofErr w:type="gramEnd"/>
      <w:r w:rsidRPr="00A96C29">
        <w:rPr>
          <w:rFonts w:ascii="Arial" w:hAnsi="Arial" w:cs="Arial"/>
          <w:b/>
          <w:sz w:val="20"/>
        </w:rPr>
        <w:t xml:space="preserve"> </w:t>
      </w:r>
    </w:p>
    <w:p w14:paraId="2C00BCF4" w14:textId="77777777" w:rsidR="001143C4" w:rsidRPr="001143C4" w:rsidRDefault="001143C4" w:rsidP="00490F64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14:paraId="59EB9BD6" w14:textId="5DCFA5EE" w:rsidR="00753BD5" w:rsidRPr="00562163" w:rsidRDefault="00490F64" w:rsidP="00490F64">
      <w:pPr>
        <w:spacing w:line="276" w:lineRule="auto"/>
        <w:jc w:val="both"/>
        <w:rPr>
          <w:rFonts w:ascii="Arial" w:hAnsi="Arial" w:cs="Arial"/>
          <w:bCs/>
          <w:i/>
          <w:iCs/>
          <w:sz w:val="16"/>
          <w:szCs w:val="16"/>
          <w:lang w:val="es-US"/>
        </w:rPr>
      </w:pPr>
      <w:r w:rsidRPr="00562163">
        <w:rPr>
          <w:rFonts w:ascii="Arial" w:hAnsi="Arial" w:cs="Arial"/>
          <w:b/>
          <w:i/>
          <w:iCs/>
          <w:sz w:val="16"/>
          <w:szCs w:val="16"/>
          <w:lang w:val="es-US"/>
        </w:rPr>
        <w:t>Art. 227</w:t>
      </w:r>
      <w:r w:rsidR="00753BD5" w:rsidRPr="00562163">
        <w:rPr>
          <w:rFonts w:ascii="Arial" w:hAnsi="Arial" w:cs="Arial"/>
          <w:b/>
          <w:i/>
          <w:iCs/>
          <w:sz w:val="16"/>
          <w:szCs w:val="16"/>
          <w:lang w:val="es-US"/>
        </w:rPr>
        <w:t xml:space="preserve"> COPCI</w:t>
      </w:r>
      <w:r w:rsidRPr="00562163">
        <w:rPr>
          <w:rFonts w:ascii="Arial" w:hAnsi="Arial" w:cs="Arial"/>
          <w:b/>
          <w:i/>
          <w:iCs/>
          <w:sz w:val="16"/>
          <w:szCs w:val="16"/>
          <w:lang w:val="es-US"/>
        </w:rPr>
        <w:t xml:space="preserve">.- Agente de Aduana.- </w:t>
      </w:r>
      <w:r w:rsidRPr="00562163">
        <w:rPr>
          <w:rFonts w:ascii="Arial" w:hAnsi="Arial" w:cs="Arial"/>
          <w:bCs/>
          <w:i/>
          <w:iCs/>
          <w:sz w:val="16"/>
          <w:szCs w:val="16"/>
          <w:lang w:val="es-US"/>
        </w:rPr>
        <w:t xml:space="preserve">Es la persona natural o jurídica cuya licencia, otorgada por la Directora o el Director General del Servicio Nacional de Aduana del Ecuador, le faculta a gestionar de manera habitual y por cuenta ajena, el despacho de las mercancías, debiendo para el efecto firmar la declaración aduanera en los casos que establezca el reglamento, estando obligado a facturar por sus servicios de acuerdo a la tabla de honorarios mínimos que serán fijados por la Directora o el Director General del Servicio Nacional de Aduana del Ecuador. </w:t>
      </w:r>
    </w:p>
    <w:p w14:paraId="2EE03937" w14:textId="7AEC3682" w:rsidR="00490F64" w:rsidRPr="00562163" w:rsidRDefault="00490F64" w:rsidP="00490F64">
      <w:pPr>
        <w:spacing w:line="276" w:lineRule="auto"/>
        <w:jc w:val="both"/>
        <w:rPr>
          <w:rFonts w:ascii="Arial" w:hAnsi="Arial" w:cs="Arial"/>
          <w:bCs/>
          <w:i/>
          <w:iCs/>
          <w:sz w:val="16"/>
          <w:szCs w:val="16"/>
          <w:lang w:val="es-US"/>
        </w:rPr>
      </w:pPr>
      <w:r w:rsidRPr="00562163">
        <w:rPr>
          <w:rFonts w:ascii="Arial" w:hAnsi="Arial" w:cs="Arial"/>
          <w:bCs/>
          <w:i/>
          <w:iCs/>
          <w:sz w:val="16"/>
          <w:szCs w:val="16"/>
          <w:lang w:val="es-US"/>
        </w:rPr>
        <w:br/>
        <w:t>El agente de aduana tendrá el carácter de fedatario y auxiliar de la función pública en cuanto que la aduana tendrá por cierto que los datos que consignan en las declaraciones aduaneras que formulen, guardan conformidad con la información y documentos que legalmente le deben servir de base para la declaración aduanera, sin perjuicio de la verificación que puede practicar el Servicio Nacional de Aduana del Ecuador.</w:t>
      </w:r>
      <w:r w:rsidR="00753BD5" w:rsidRPr="00562163">
        <w:rPr>
          <w:rFonts w:ascii="Arial" w:hAnsi="Arial" w:cs="Arial"/>
          <w:bCs/>
          <w:i/>
          <w:iCs/>
          <w:sz w:val="16"/>
          <w:szCs w:val="16"/>
          <w:lang w:val="es-US"/>
        </w:rPr>
        <w:t xml:space="preserve"> (…) </w:t>
      </w:r>
      <w:r w:rsidRPr="00562163">
        <w:rPr>
          <w:rFonts w:ascii="Arial" w:hAnsi="Arial" w:cs="Arial"/>
          <w:bCs/>
          <w:i/>
          <w:iCs/>
          <w:sz w:val="16"/>
          <w:szCs w:val="16"/>
          <w:lang w:val="es-US"/>
        </w:rPr>
        <w:t>Sin perjuicio de lo expuesto, el agente de aduanas no será responsable por la valoración de las mercancías.</w:t>
      </w:r>
    </w:p>
    <w:p w14:paraId="41955CE0" w14:textId="77777777" w:rsidR="00490F64" w:rsidRPr="001143C4" w:rsidRDefault="00490F64" w:rsidP="000021B5">
      <w:pPr>
        <w:spacing w:line="276" w:lineRule="auto"/>
        <w:jc w:val="both"/>
        <w:rPr>
          <w:rFonts w:ascii="Arial" w:hAnsi="Arial" w:cs="Arial"/>
          <w:bCs/>
          <w:sz w:val="20"/>
          <w:lang w:val="es-US"/>
        </w:rPr>
      </w:pPr>
    </w:p>
    <w:p w14:paraId="06EB48D4" w14:textId="5C74AD10" w:rsidR="000021B5" w:rsidRPr="000A223B" w:rsidRDefault="000021B5" w:rsidP="000021B5">
      <w:pPr>
        <w:spacing w:after="160" w:line="276" w:lineRule="auto"/>
        <w:jc w:val="both"/>
        <w:rPr>
          <w:rFonts w:ascii="Arial" w:hAnsi="Arial" w:cs="Arial"/>
          <w:sz w:val="20"/>
        </w:rPr>
      </w:pPr>
      <w:r w:rsidRPr="00A96C29">
        <w:rPr>
          <w:rFonts w:ascii="Arial" w:hAnsi="Arial" w:cs="Arial"/>
          <w:sz w:val="20"/>
        </w:rPr>
        <w:t>Por lo expresado anteriormente</w:t>
      </w:r>
      <w:r w:rsidR="00EF4092">
        <w:rPr>
          <w:rFonts w:ascii="Arial" w:hAnsi="Arial" w:cs="Arial"/>
          <w:sz w:val="20"/>
        </w:rPr>
        <w:t xml:space="preserve"> se pone a conocimiento de </w:t>
      </w:r>
      <w:r w:rsidRPr="000A223B">
        <w:rPr>
          <w:rFonts w:ascii="Arial" w:hAnsi="Arial" w:cs="Arial"/>
          <w:sz w:val="20"/>
        </w:rPr>
        <w:t xml:space="preserve">que el </w:t>
      </w:r>
      <w:r w:rsidRPr="000A223B">
        <w:rPr>
          <w:rFonts w:ascii="Arial" w:hAnsi="Arial" w:cs="Arial"/>
          <w:b/>
          <w:bCs/>
          <w:sz w:val="20"/>
        </w:rPr>
        <w:t>Agente de Aduana</w:t>
      </w:r>
      <w:r w:rsidRPr="000A223B">
        <w:rPr>
          <w:rFonts w:ascii="Arial" w:hAnsi="Arial" w:cs="Arial"/>
          <w:sz w:val="20"/>
        </w:rPr>
        <w:t xml:space="preserve">, en </w:t>
      </w:r>
      <w:r w:rsidRPr="00EE3061">
        <w:rPr>
          <w:rFonts w:ascii="Arial" w:hAnsi="Arial" w:cs="Arial"/>
          <w:sz w:val="20"/>
        </w:rPr>
        <w:t xml:space="preserve">el cumplimiento de sus funciones de gestor por cuenta ajena y tramitación aduanera, </w:t>
      </w:r>
      <w:r w:rsidRPr="00EE3061">
        <w:rPr>
          <w:rFonts w:ascii="Arial" w:hAnsi="Arial" w:cs="Arial"/>
          <w:b/>
          <w:bCs/>
          <w:sz w:val="20"/>
        </w:rPr>
        <w:t xml:space="preserve">no asume responsabilidad </w:t>
      </w:r>
      <w:r w:rsidRPr="00EE3061">
        <w:rPr>
          <w:rFonts w:ascii="Arial" w:hAnsi="Arial" w:cs="Arial"/>
          <w:sz w:val="20"/>
        </w:rPr>
        <w:t xml:space="preserve">alguna de carácter </w:t>
      </w:r>
      <w:r w:rsidRPr="00EE3061">
        <w:rPr>
          <w:rFonts w:ascii="Arial" w:hAnsi="Arial" w:cs="Arial"/>
          <w:b/>
          <w:bCs/>
          <w:sz w:val="20"/>
        </w:rPr>
        <w:t>civil, penal, administrativa, ni patrimonial  ni de ninguna otra naturaleza</w:t>
      </w:r>
      <w:r w:rsidRPr="00EE3061">
        <w:rPr>
          <w:rFonts w:ascii="Arial" w:hAnsi="Arial" w:cs="Arial"/>
          <w:sz w:val="20"/>
        </w:rPr>
        <w:t xml:space="preserve">, en los casos en que los contenedores, cargas,  mercancías, embalajes, medios de transporte u otros elementos o medios </w:t>
      </w:r>
      <w:r w:rsidRPr="00A96C29">
        <w:rPr>
          <w:rFonts w:ascii="Arial" w:hAnsi="Arial" w:cs="Arial"/>
          <w:sz w:val="20"/>
        </w:rPr>
        <w:t xml:space="preserve">relacionados o </w:t>
      </w:r>
      <w:r w:rsidRPr="000A223B">
        <w:rPr>
          <w:rFonts w:ascii="Arial" w:hAnsi="Arial" w:cs="Arial"/>
          <w:sz w:val="20"/>
        </w:rPr>
        <w:t>vinculados a la operación de comercio exterior, sean objeto de</w:t>
      </w:r>
      <w:r w:rsidRPr="00A96C29">
        <w:rPr>
          <w:rFonts w:ascii="Arial" w:hAnsi="Arial" w:cs="Arial"/>
          <w:sz w:val="20"/>
        </w:rPr>
        <w:t xml:space="preserve"> presencia,</w:t>
      </w:r>
      <w:r w:rsidRPr="000A223B">
        <w:rPr>
          <w:rFonts w:ascii="Arial" w:hAnsi="Arial" w:cs="Arial"/>
          <w:sz w:val="20"/>
        </w:rPr>
        <w:t xml:space="preserve"> contaminación,</w:t>
      </w:r>
      <w:r w:rsidRPr="00A96C29">
        <w:rPr>
          <w:rFonts w:ascii="Arial" w:hAnsi="Arial" w:cs="Arial"/>
          <w:sz w:val="20"/>
        </w:rPr>
        <w:t xml:space="preserve"> manipulación,</w:t>
      </w:r>
      <w:r w:rsidRPr="000A223B">
        <w:rPr>
          <w:rFonts w:ascii="Arial" w:hAnsi="Arial" w:cs="Arial"/>
          <w:sz w:val="20"/>
        </w:rPr>
        <w:t xml:space="preserve"> alteración</w:t>
      </w:r>
      <w:r w:rsidRPr="00A96C29">
        <w:rPr>
          <w:rFonts w:ascii="Arial" w:hAnsi="Arial" w:cs="Arial"/>
          <w:sz w:val="20"/>
        </w:rPr>
        <w:t xml:space="preserve">, </w:t>
      </w:r>
      <w:r w:rsidRPr="000A223B">
        <w:rPr>
          <w:rFonts w:ascii="Arial" w:hAnsi="Arial" w:cs="Arial"/>
          <w:sz w:val="20"/>
        </w:rPr>
        <w:t xml:space="preserve"> introducción</w:t>
      </w:r>
      <w:r w:rsidRPr="00A96C29">
        <w:rPr>
          <w:rFonts w:ascii="Arial" w:hAnsi="Arial" w:cs="Arial"/>
          <w:sz w:val="20"/>
        </w:rPr>
        <w:t xml:space="preserve"> y/o transporte </w:t>
      </w:r>
      <w:r w:rsidRPr="000A223B">
        <w:rPr>
          <w:rFonts w:ascii="Arial" w:hAnsi="Arial" w:cs="Arial"/>
          <w:sz w:val="20"/>
        </w:rPr>
        <w:t>de</w:t>
      </w:r>
      <w:r>
        <w:rPr>
          <w:rFonts w:ascii="Arial" w:hAnsi="Arial" w:cs="Arial"/>
          <w:sz w:val="20"/>
        </w:rPr>
        <w:t xml:space="preserve"> mercancías no declaradas, </w:t>
      </w:r>
      <w:r w:rsidRPr="000A223B">
        <w:rPr>
          <w:rFonts w:ascii="Arial" w:hAnsi="Arial" w:cs="Arial"/>
          <w:sz w:val="20"/>
        </w:rPr>
        <w:t xml:space="preserve"> sustancias estupefacientes, psicotrópicas, precursores</w:t>
      </w:r>
      <w:r w:rsidRPr="00A96C29">
        <w:rPr>
          <w:rFonts w:ascii="Arial" w:hAnsi="Arial" w:cs="Arial"/>
          <w:sz w:val="20"/>
        </w:rPr>
        <w:t xml:space="preserve"> químicos, </w:t>
      </w:r>
      <w:r w:rsidRPr="000A223B">
        <w:rPr>
          <w:rFonts w:ascii="Arial" w:hAnsi="Arial" w:cs="Arial"/>
          <w:sz w:val="20"/>
        </w:rPr>
        <w:t xml:space="preserve"> arma</w:t>
      </w:r>
      <w:r w:rsidRPr="00A96C29">
        <w:rPr>
          <w:rFonts w:ascii="Arial" w:hAnsi="Arial" w:cs="Arial"/>
          <w:sz w:val="20"/>
        </w:rPr>
        <w:t>mento</w:t>
      </w:r>
      <w:r w:rsidRPr="000A223B">
        <w:rPr>
          <w:rFonts w:ascii="Arial" w:hAnsi="Arial" w:cs="Arial"/>
          <w:sz w:val="20"/>
        </w:rPr>
        <w:t>, explosivos</w:t>
      </w:r>
      <w:r w:rsidRPr="00A96C29">
        <w:rPr>
          <w:rFonts w:ascii="Arial" w:hAnsi="Arial" w:cs="Arial"/>
          <w:sz w:val="20"/>
        </w:rPr>
        <w:t xml:space="preserve">, mercancías prohibidas </w:t>
      </w:r>
      <w:r w:rsidRPr="000A223B">
        <w:rPr>
          <w:rFonts w:ascii="Arial" w:hAnsi="Arial" w:cs="Arial"/>
          <w:sz w:val="20"/>
        </w:rPr>
        <w:t xml:space="preserve"> u otros elementos</w:t>
      </w:r>
      <w:r w:rsidRPr="00A96C29">
        <w:rPr>
          <w:rFonts w:ascii="Arial" w:hAnsi="Arial" w:cs="Arial"/>
          <w:sz w:val="20"/>
        </w:rPr>
        <w:t xml:space="preserve"> ilícitos, </w:t>
      </w:r>
      <w:r w:rsidRPr="000A223B">
        <w:rPr>
          <w:rFonts w:ascii="Arial" w:hAnsi="Arial" w:cs="Arial"/>
          <w:sz w:val="20"/>
        </w:rPr>
        <w:t xml:space="preserve"> prohibidos </w:t>
      </w:r>
      <w:r w:rsidR="00EF4092">
        <w:rPr>
          <w:rFonts w:ascii="Arial" w:hAnsi="Arial" w:cs="Arial"/>
          <w:sz w:val="20"/>
        </w:rPr>
        <w:t>y/</w:t>
      </w:r>
      <w:r w:rsidRPr="000A223B">
        <w:rPr>
          <w:rFonts w:ascii="Arial" w:hAnsi="Arial" w:cs="Arial"/>
          <w:sz w:val="20"/>
        </w:rPr>
        <w:t>o restringidos por las autoridades nacionales o internacionales, siempre que tal situación sea ajena al  conocimiento o participación del Agente de Aduana.</w:t>
      </w:r>
    </w:p>
    <w:p w14:paraId="74C52BF7" w14:textId="5850A940" w:rsidR="000021B5" w:rsidRPr="000A223B" w:rsidRDefault="000021B5" w:rsidP="000021B5">
      <w:pPr>
        <w:spacing w:after="160" w:line="276" w:lineRule="auto"/>
        <w:jc w:val="both"/>
        <w:rPr>
          <w:rFonts w:ascii="Arial" w:hAnsi="Arial" w:cs="Arial"/>
          <w:sz w:val="20"/>
        </w:rPr>
      </w:pPr>
      <w:r w:rsidRPr="000A223B">
        <w:rPr>
          <w:rFonts w:ascii="Arial" w:hAnsi="Arial" w:cs="Arial"/>
          <w:sz w:val="20"/>
        </w:rPr>
        <w:t xml:space="preserve">En caso de que las autoridades competentes, en ejercicio de sus atribuciones, detecten sustancias ilícitas </w:t>
      </w:r>
      <w:r w:rsidR="00EF4092">
        <w:rPr>
          <w:rFonts w:ascii="Arial" w:hAnsi="Arial" w:cs="Arial"/>
          <w:sz w:val="20"/>
        </w:rPr>
        <w:t>y/</w:t>
      </w:r>
      <w:r w:rsidRPr="000A223B">
        <w:rPr>
          <w:rFonts w:ascii="Arial" w:hAnsi="Arial" w:cs="Arial"/>
          <w:sz w:val="20"/>
        </w:rPr>
        <w:t xml:space="preserve">o mercancías </w:t>
      </w:r>
      <w:r w:rsidR="00EF4092">
        <w:rPr>
          <w:rFonts w:ascii="Arial" w:hAnsi="Arial" w:cs="Arial"/>
          <w:sz w:val="20"/>
        </w:rPr>
        <w:t xml:space="preserve">no declaradas y/o </w:t>
      </w:r>
      <w:r w:rsidRPr="000A223B">
        <w:rPr>
          <w:rFonts w:ascii="Arial" w:hAnsi="Arial" w:cs="Arial"/>
          <w:sz w:val="20"/>
        </w:rPr>
        <w:t>prohibidas dentro de los contenedores,</w:t>
      </w:r>
      <w:r w:rsidRPr="00A96C29">
        <w:rPr>
          <w:rFonts w:ascii="Arial" w:hAnsi="Arial" w:cs="Arial"/>
          <w:sz w:val="20"/>
        </w:rPr>
        <w:t xml:space="preserve"> embalajes, mercancías,</w:t>
      </w:r>
      <w:r w:rsidRPr="000A223B">
        <w:rPr>
          <w:rFonts w:ascii="Arial" w:hAnsi="Arial" w:cs="Arial"/>
          <w:sz w:val="20"/>
        </w:rPr>
        <w:t xml:space="preserve"> vehículos, unidades de transporte o cualquier otro medio logístico vinculado a la operación</w:t>
      </w:r>
      <w:r w:rsidR="00EF4092">
        <w:rPr>
          <w:rFonts w:ascii="Arial" w:hAnsi="Arial" w:cs="Arial"/>
          <w:sz w:val="20"/>
        </w:rPr>
        <w:t>, el IMPORTADOR y/o EXPORTADOR</w:t>
      </w:r>
      <w:r w:rsidRPr="00A96C29">
        <w:rPr>
          <w:rFonts w:ascii="Arial" w:hAnsi="Arial" w:cs="Arial"/>
          <w:sz w:val="20"/>
        </w:rPr>
        <w:t xml:space="preserve"> </w:t>
      </w:r>
      <w:r w:rsidRPr="000A223B">
        <w:rPr>
          <w:rFonts w:ascii="Arial" w:hAnsi="Arial" w:cs="Arial"/>
          <w:sz w:val="20"/>
        </w:rPr>
        <w:t xml:space="preserve"> </w:t>
      </w:r>
      <w:r w:rsidR="00EF4092">
        <w:rPr>
          <w:rFonts w:ascii="Arial" w:hAnsi="Arial" w:cs="Arial"/>
          <w:sz w:val="20"/>
        </w:rPr>
        <w:t xml:space="preserve">es </w:t>
      </w:r>
      <w:r w:rsidRPr="000A223B">
        <w:rPr>
          <w:rFonts w:ascii="Arial" w:hAnsi="Arial" w:cs="Arial"/>
          <w:sz w:val="20"/>
        </w:rPr>
        <w:t>el único responsable por las consecuencias legales, administrativas, económicas y penales que de ello se deriven, incluyendo, pero no limitándose a: incautaciones, decomisos, sanciones, multas, costos operativos, procesos judiciales o cualquier otra medida impuesta por las autoridades</w:t>
      </w:r>
      <w:r w:rsidRPr="00A96C29">
        <w:rPr>
          <w:rFonts w:ascii="Arial" w:hAnsi="Arial" w:cs="Arial"/>
          <w:sz w:val="20"/>
        </w:rPr>
        <w:t xml:space="preserve">,  </w:t>
      </w:r>
      <w:r w:rsidRPr="000A223B">
        <w:rPr>
          <w:rFonts w:ascii="Arial" w:hAnsi="Arial" w:cs="Arial"/>
          <w:sz w:val="20"/>
        </w:rPr>
        <w:t>sin perjuicio de la obligación del Agente de colaborar con las autoridades en los términos que establece la ley.</w:t>
      </w:r>
    </w:p>
    <w:p w14:paraId="041EF666" w14:textId="4A80274F" w:rsidR="000021B5" w:rsidRDefault="000021B5"/>
    <w:sectPr w:rsidR="000021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B5"/>
    <w:rsid w:val="000021B5"/>
    <w:rsid w:val="00031534"/>
    <w:rsid w:val="001143C4"/>
    <w:rsid w:val="0035619F"/>
    <w:rsid w:val="00490F64"/>
    <w:rsid w:val="00562163"/>
    <w:rsid w:val="00753BD5"/>
    <w:rsid w:val="00B152AA"/>
    <w:rsid w:val="00CA1403"/>
    <w:rsid w:val="00CB0DE1"/>
    <w:rsid w:val="00CC2216"/>
    <w:rsid w:val="00DC3C4E"/>
    <w:rsid w:val="00E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D559"/>
  <w15:chartTrackingRefBased/>
  <w15:docId w15:val="{97B82851-BAD8-4A2A-9F1E-89253705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B5"/>
    <w:pPr>
      <w:spacing w:after="0" w:line="240" w:lineRule="auto"/>
    </w:pPr>
    <w:rPr>
      <w:rFonts w:ascii="Times" w:eastAsia="Times" w:hAnsi="Times" w:cs="Times New Roman"/>
      <w:kern w:val="0"/>
      <w:szCs w:val="2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0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2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2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21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21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21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21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2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2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2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21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21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2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21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2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2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2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21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21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21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2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21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21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4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0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0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64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04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9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CG01</dc:creator>
  <cp:keywords/>
  <dc:description/>
  <cp:lastModifiedBy>Luis Alberto Almendáriz Cordero</cp:lastModifiedBy>
  <cp:revision>2</cp:revision>
  <cp:lastPrinted>2026-02-06T00:13:00Z</cp:lastPrinted>
  <dcterms:created xsi:type="dcterms:W3CDTF">2026-02-06T00:14:00Z</dcterms:created>
  <dcterms:modified xsi:type="dcterms:W3CDTF">2026-02-06T00:14:00Z</dcterms:modified>
</cp:coreProperties>
</file>